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8dlfbo53eg78" w:id="0"/>
      <w:bookmarkEnd w:id="0"/>
      <w:r w:rsidDel="00000000" w:rsidR="00000000" w:rsidRPr="00000000">
        <w:rPr>
          <w:rtl w:val="0"/>
        </w:rPr>
        <w:t xml:space="preserve">Rendimiento de la batería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Duración esperada de la batería: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Las series GT5BK/GT10BK están diseñadas para un uso eficiente de la energía. La duración de la batería varía según si se utiliza la cerradura inteligente con el módulo Wi-Fi incluido, que es opcional.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módulo Wi-Fi incluido se muestra a continuación.</w:t>
      </w:r>
    </w:p>
    <w:p w:rsidR="00000000" w:rsidDel="00000000" w:rsidP="00000000" w:rsidRDefault="00000000" w:rsidRPr="00000000" w14:paraId="00000008">
      <w:pPr>
        <w:widowControl w:val="0"/>
        <w:spacing w:before="55.487060546875" w:line="240" w:lineRule="auto"/>
        <w:ind w:left="1020" w:firstLine="0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95250</wp:posOffset>
            </wp:positionV>
            <wp:extent cx="2543175" cy="67627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cerradura tendrá acceso a funciones inteligentes, como la aplicación Smart Solity. Cuando el módulo Wi-Fi está conectado, se comunica periódicamente con la red. Esto aumenta la actividad, lo que resulta en una duración promedio de la batería de aproximadamente 6 meses. </w:t>
      </w:r>
      <w:r w:rsidDel="00000000" w:rsidR="00000000" w:rsidRPr="00000000">
        <w:rPr>
          <w:b w:val="1"/>
          <w:bCs w:val="1"/>
          <w:rtl w:val="0"/>
        </w:rPr>
        <w:t xml:space="preserve">Sin el módulo Wi-Fi instalado,</w:t>
      </w:r>
      <w:r w:rsidDel="00000000" w:rsidR="00000000" w:rsidRPr="00000000">
        <w:rPr>
          <w:rtl w:val="0"/>
        </w:rPr>
        <w:t xml:space="preserve"> se elimina la comunicación inalámbrica, lo que permite que la batería dure un promedio de dos años con un uso normal.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Reemplazo de la batería: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 se requiere un tipo específico de batería. Se recomienda utilizar pilas AA estándar de Duracell. Consulte la normativa local para el correcto desecho de las baterías.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 xml:space="preserve">                </w:t>
    </w:r>
    <w:r w:rsidDel="00000000" w:rsidR="00000000" w:rsidRPr="00000000">
      <w:rPr>
        <w:color w:val="1f1f1f"/>
        <w:sz w:val="23"/>
        <w:szCs w:val="23"/>
        <w:rtl w:val="0"/>
      </w:rPr>
      <w:t xml:space="preserve">Escrito por Jasmyn Amador 12/01/2026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</w:t>
    </w:r>
    <w:r w:rsidDel="00000000" w:rsidR="00000000" w:rsidRPr="00000000">
      <w:rPr>
        <w:color w:val="1f1f1f"/>
        <w:rtl w:val="0"/>
      </w:rPr>
      <w:t xml:space="preserve">Soporte técnico </w:t>
    </w:r>
    <w:r w:rsidDel="00000000" w:rsidR="00000000" w:rsidRPr="00000000">
      <w:rPr>
        <w:rtl w:val="0"/>
      </w:rPr>
      <w:t xml:space="preserve">(631) 634-6768</w:t>
    </w:r>
  </w:p>
  <w:p w:rsidR="00000000" w:rsidDel="00000000" w:rsidP="00000000" w:rsidRDefault="00000000" w:rsidRPr="00000000" w14:paraId="00000013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